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54A" w14:textId="0AABD7ED" w:rsidR="00C12CAA" w:rsidRPr="00F10E81" w:rsidRDefault="00C12CAA">
      <w:pPr>
        <w:rPr>
          <w:rFonts w:asciiTheme="minorBidi" w:hAnsiTheme="minorBidi" w:cstheme="minorBidi"/>
          <w:sz w:val="24"/>
          <w:szCs w:val="24"/>
        </w:rPr>
      </w:pPr>
    </w:p>
    <w:p w14:paraId="7D8751BF" w14:textId="4B58047F" w:rsidR="00431913" w:rsidRPr="00F10E81" w:rsidRDefault="00431913">
      <w:pPr>
        <w:rPr>
          <w:rFonts w:asciiTheme="minorBidi" w:hAnsiTheme="minorBidi" w:cstheme="minorBidi"/>
          <w:sz w:val="24"/>
          <w:szCs w:val="24"/>
        </w:rPr>
      </w:pPr>
    </w:p>
    <w:p w14:paraId="5BD2455F" w14:textId="3808C380" w:rsidR="00CC4D2C" w:rsidRPr="00F10E81" w:rsidRDefault="005501B0" w:rsidP="00F10E81">
      <w:pPr>
        <w:jc w:val="center"/>
        <w:rPr>
          <w:rFonts w:asciiTheme="minorBidi" w:eastAsia="Lucida Sans Unicode" w:hAnsiTheme="minorBidi" w:cstheme="minorBidi"/>
          <w:b/>
          <w:bCs/>
          <w:w w:val="105"/>
          <w:sz w:val="40"/>
          <w:szCs w:val="40"/>
          <w14:ligatures w14:val="none"/>
        </w:rPr>
      </w:pPr>
      <w:r w:rsidRPr="00F10E81">
        <w:rPr>
          <w:rFonts w:asciiTheme="minorBidi" w:eastAsia="Lucida Sans Unicode" w:hAnsiTheme="minorBidi" w:cstheme="minorBidi"/>
          <w:b/>
          <w:bCs/>
          <w:w w:val="105"/>
          <w:sz w:val="40"/>
          <w:szCs w:val="40"/>
          <w14:ligatures w14:val="none"/>
        </w:rPr>
        <w:t xml:space="preserve">Δελτίο </w:t>
      </w:r>
      <w:r w:rsidR="00F10E81" w:rsidRPr="00F10E81">
        <w:rPr>
          <w:rFonts w:asciiTheme="minorBidi" w:eastAsia="Lucida Sans Unicode" w:hAnsiTheme="minorBidi" w:cstheme="minorBidi"/>
          <w:b/>
          <w:bCs/>
          <w:w w:val="105"/>
          <w:sz w:val="40"/>
          <w:szCs w:val="40"/>
          <w14:ligatures w14:val="none"/>
        </w:rPr>
        <w:t>Τύπου</w:t>
      </w:r>
    </w:p>
    <w:p w14:paraId="49FF10B4" w14:textId="77777777" w:rsidR="00CC4D2C" w:rsidRPr="00F10E81" w:rsidRDefault="00CC4D2C" w:rsidP="00CC4D2C">
      <w:pPr>
        <w:rPr>
          <w:rFonts w:asciiTheme="minorBidi" w:eastAsia="Tahoma" w:hAnsiTheme="minorBidi" w:cstheme="minorBidi"/>
          <w:color w:val="000000"/>
          <w:sz w:val="24"/>
          <w:szCs w:val="24"/>
        </w:rPr>
      </w:pPr>
    </w:p>
    <w:p w14:paraId="38BF4DF2" w14:textId="19D9190D" w:rsidR="00CC4D2C" w:rsidRPr="00F10E81" w:rsidRDefault="00B078C2" w:rsidP="00CC4D2C">
      <w:pPr>
        <w:rPr>
          <w:rFonts w:asciiTheme="minorBidi" w:eastAsia="Tahoma" w:hAnsiTheme="minorBidi" w:cstheme="minorBidi"/>
          <w:color w:val="000000"/>
          <w:sz w:val="24"/>
          <w:szCs w:val="24"/>
        </w:rPr>
      </w:pPr>
      <w:r w:rsidRPr="00F10E81">
        <w:rPr>
          <w:rFonts w:asciiTheme="minorBidi" w:eastAsia="Tahoma" w:hAnsiTheme="minorBidi" w:cstheme="minorBidi"/>
          <w:color w:val="000000"/>
          <w:sz w:val="24"/>
          <w:szCs w:val="24"/>
        </w:rPr>
        <w:t>04 Ιουλίου 2023</w:t>
      </w:r>
    </w:p>
    <w:p w14:paraId="08F75310" w14:textId="77777777" w:rsidR="005501B0" w:rsidRPr="00F10E81" w:rsidRDefault="005501B0" w:rsidP="00CC4D2C">
      <w:pPr>
        <w:rPr>
          <w:rFonts w:asciiTheme="minorBidi" w:eastAsia="Tahoma" w:hAnsiTheme="minorBidi" w:cstheme="minorBidi"/>
          <w:color w:val="000000"/>
          <w:sz w:val="24"/>
          <w:szCs w:val="24"/>
        </w:rPr>
      </w:pPr>
    </w:p>
    <w:p w14:paraId="589887D9" w14:textId="77777777" w:rsidR="00F10E81" w:rsidRPr="00F10E81" w:rsidRDefault="00F10E81" w:rsidP="00CC4D2C">
      <w:pPr>
        <w:rPr>
          <w:rFonts w:asciiTheme="minorBidi" w:eastAsia="Tahoma" w:hAnsiTheme="minorBidi" w:cstheme="minorBidi"/>
          <w:color w:val="000000"/>
          <w:sz w:val="24"/>
          <w:szCs w:val="24"/>
        </w:rPr>
      </w:pPr>
    </w:p>
    <w:p w14:paraId="662229FE" w14:textId="3DACA29E" w:rsidR="00AC7D61" w:rsidRPr="00F10E81" w:rsidRDefault="005033C2" w:rsidP="00B37FE2">
      <w:pPr>
        <w:pStyle w:val="BodyText"/>
        <w:spacing w:before="202"/>
        <w:ind w:left="127" w:right="100"/>
        <w:jc w:val="center"/>
        <w:rPr>
          <w:rFonts w:asciiTheme="minorBidi" w:eastAsia="Times New Roman" w:hAnsiTheme="minorBidi" w:cstheme="minorBidi"/>
          <w:b/>
          <w:bCs/>
          <w:lang w:val="en-US" w:eastAsia="ar-SA"/>
        </w:rPr>
      </w:pPr>
      <w:r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H REAL CONSULTING </w:t>
      </w:r>
      <w:r w:rsidRPr="00F10E81">
        <w:rPr>
          <w:rFonts w:asciiTheme="minorBidi" w:eastAsia="Times New Roman" w:hAnsiTheme="minorBidi" w:cstheme="minorBidi"/>
          <w:b/>
          <w:bCs/>
          <w:lang w:eastAsia="ar-SA"/>
        </w:rPr>
        <w:t>Α</w:t>
      </w:r>
      <w:r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>.</w:t>
      </w:r>
      <w:r w:rsidRPr="00F10E81">
        <w:rPr>
          <w:rFonts w:asciiTheme="minorBidi" w:eastAsia="Times New Roman" w:hAnsiTheme="minorBidi" w:cstheme="minorBidi"/>
          <w:b/>
          <w:bCs/>
          <w:lang w:eastAsia="ar-SA"/>
        </w:rPr>
        <w:t>Ε</w:t>
      </w:r>
      <w:r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</w:t>
      </w:r>
      <w:r w:rsidR="0046551B" w:rsidRPr="00F10E81">
        <w:rPr>
          <w:rFonts w:asciiTheme="minorBidi" w:eastAsia="Times New Roman" w:hAnsiTheme="minorBidi" w:cstheme="minorBidi"/>
          <w:b/>
          <w:bCs/>
          <w:lang w:eastAsia="ar-SA"/>
        </w:rPr>
        <w:t>αποκτά</w:t>
      </w:r>
      <w:r w:rsidR="0046551B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</w:t>
      </w:r>
      <w:r w:rsidR="00B078C2" w:rsidRPr="00F10E81">
        <w:rPr>
          <w:rFonts w:asciiTheme="minorBidi" w:eastAsia="Times New Roman" w:hAnsiTheme="minorBidi" w:cstheme="minorBidi"/>
          <w:b/>
          <w:bCs/>
          <w:lang w:eastAsia="ar-SA"/>
        </w:rPr>
        <w:t>το</w:t>
      </w:r>
      <w:r w:rsidR="00DF0DA5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60% </w:t>
      </w:r>
      <w:r w:rsidR="00F10E81" w:rsidRPr="00F10E81">
        <w:rPr>
          <w:rFonts w:asciiTheme="minorBidi" w:eastAsia="Times New Roman" w:hAnsiTheme="minorBidi" w:cstheme="minorBidi"/>
          <w:b/>
          <w:bCs/>
          <w:lang w:eastAsia="ar-SA"/>
        </w:rPr>
        <w:t>του</w:t>
      </w:r>
      <w:r w:rsidR="00F10E81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μετοχικού</w:t>
      </w:r>
      <w:r w:rsidR="00DF0DA5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</w:t>
      </w:r>
      <w:r w:rsidR="00F10E81" w:rsidRPr="00F10E81">
        <w:rPr>
          <w:rFonts w:asciiTheme="minorBidi" w:eastAsia="Times New Roman" w:hAnsiTheme="minorBidi" w:cstheme="minorBidi"/>
          <w:b/>
          <w:bCs/>
          <w:lang w:eastAsia="ar-SA"/>
        </w:rPr>
        <w:t>κεφαλαίου</w:t>
      </w:r>
      <w:r w:rsidR="00F10E81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</w:t>
      </w:r>
      <w:r w:rsidR="004712C0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>της Advanced</w:t>
      </w:r>
      <w:r w:rsidR="00302E6A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Management Solutions Ltd</w:t>
      </w:r>
      <w:r w:rsidR="00DF0DA5" w:rsidRPr="00F10E81">
        <w:rPr>
          <w:rFonts w:asciiTheme="minorBidi" w:eastAsia="Times New Roman" w:hAnsiTheme="minorBidi" w:cstheme="minorBidi"/>
          <w:b/>
          <w:bCs/>
          <w:lang w:val="en-US" w:eastAsia="ar-SA"/>
        </w:rPr>
        <w:t xml:space="preserve"> </w:t>
      </w:r>
    </w:p>
    <w:p w14:paraId="030FA140" w14:textId="77777777" w:rsidR="00B37FE2" w:rsidRPr="00F10E81" w:rsidRDefault="00B37FE2" w:rsidP="00B37FE2">
      <w:pPr>
        <w:pStyle w:val="BodyText"/>
        <w:spacing w:before="202"/>
        <w:ind w:left="127" w:right="100"/>
        <w:jc w:val="center"/>
        <w:rPr>
          <w:rFonts w:asciiTheme="minorBidi" w:eastAsia="Times New Roman" w:hAnsiTheme="minorBidi" w:cstheme="minorBidi"/>
          <w:b/>
          <w:bCs/>
          <w:lang w:val="en-US" w:eastAsia="ar-SA"/>
        </w:rPr>
      </w:pPr>
    </w:p>
    <w:p w14:paraId="14A1692E" w14:textId="05397D80" w:rsidR="008D051F" w:rsidRPr="00F10E81" w:rsidRDefault="00B37FE2" w:rsidP="00AB5143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Η REAL CONSULTING ενημερώνει το επενδυτικό κοινό ότι προέβη σε συμφωνία με την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Advanced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Management Solutions Ltd</w:t>
      </w:r>
      <w:r w:rsidR="0033456F" w:rsidRPr="00F10E81">
        <w:rPr>
          <w:rFonts w:asciiTheme="minorBidi" w:eastAsia="Times New Roman" w:hAnsiTheme="minorBidi" w:cstheme="minorBidi"/>
          <w:lang w:eastAsia="ar-SA"/>
        </w:rPr>
        <w:t xml:space="preserve"> (εφεξής η Εταιρεία)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 για την εξαγορά του 60% των μετοχών της</w:t>
      </w:r>
      <w:r w:rsidR="00253063" w:rsidRPr="00F10E81">
        <w:rPr>
          <w:rFonts w:asciiTheme="minorBidi" w:eastAsia="Times New Roman" w:hAnsiTheme="minorBidi" w:cstheme="minorBidi"/>
          <w:lang w:eastAsia="ar-SA"/>
        </w:rPr>
        <w:t xml:space="preserve"> έναντι </w:t>
      </w:r>
      <w:r w:rsidR="00BE3FAF" w:rsidRPr="00F10E81">
        <w:rPr>
          <w:rFonts w:asciiTheme="minorBidi" w:eastAsia="Times New Roman" w:hAnsiTheme="minorBidi" w:cstheme="minorBidi"/>
          <w:lang w:eastAsia="ar-SA"/>
        </w:rPr>
        <w:t>τιμήματος</w:t>
      </w:r>
      <w:r w:rsidR="00253063" w:rsidRPr="00F10E81">
        <w:rPr>
          <w:rFonts w:asciiTheme="minorBidi" w:eastAsia="Times New Roman" w:hAnsiTheme="minorBidi" w:cstheme="minorBidi"/>
          <w:lang w:eastAsia="ar-SA"/>
        </w:rPr>
        <w:t xml:space="preserve"> € 1.590 χιλ.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r w:rsidR="0033456F" w:rsidRPr="00F10E81">
        <w:rPr>
          <w:rFonts w:asciiTheme="minorBidi" w:eastAsia="Times New Roman" w:hAnsiTheme="minorBidi" w:cstheme="minorBidi"/>
          <w:lang w:eastAsia="ar-SA"/>
        </w:rPr>
        <w:t xml:space="preserve">ενώ επιπλέον έχει υπογράψει συμφωνία </w:t>
      </w:r>
      <w:r w:rsidR="0033456F" w:rsidRPr="00F10E81">
        <w:rPr>
          <w:rFonts w:asciiTheme="minorBidi" w:eastAsia="Times New Roman" w:hAnsiTheme="minorBidi" w:cstheme="minorBidi"/>
          <w:lang w:val="en-US" w:eastAsia="ar-SA"/>
        </w:rPr>
        <w:t>Put</w:t>
      </w:r>
      <w:r w:rsidR="0033456F" w:rsidRPr="00F10E81">
        <w:rPr>
          <w:rFonts w:asciiTheme="minorBidi" w:eastAsia="Times New Roman" w:hAnsiTheme="minorBidi" w:cstheme="minorBidi"/>
          <w:lang w:eastAsia="ar-SA"/>
        </w:rPr>
        <w:t>/</w:t>
      </w:r>
      <w:r w:rsidR="0033456F" w:rsidRPr="00F10E81">
        <w:rPr>
          <w:rFonts w:asciiTheme="minorBidi" w:eastAsia="Times New Roman" w:hAnsiTheme="minorBidi" w:cstheme="minorBidi"/>
          <w:lang w:val="en-US" w:eastAsia="ar-SA"/>
        </w:rPr>
        <w:t>Call</w:t>
      </w:r>
      <w:r w:rsidR="0033456F"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r w:rsidR="0033456F" w:rsidRPr="00F10E81">
        <w:rPr>
          <w:rFonts w:asciiTheme="minorBidi" w:eastAsia="Times New Roman" w:hAnsiTheme="minorBidi" w:cstheme="minorBidi"/>
          <w:lang w:val="en-US" w:eastAsia="ar-SA"/>
        </w:rPr>
        <w:t>Option</w:t>
      </w:r>
      <w:r w:rsidR="0033456F" w:rsidRPr="00F10E81">
        <w:rPr>
          <w:rFonts w:asciiTheme="minorBidi" w:eastAsia="Times New Roman" w:hAnsiTheme="minorBidi" w:cstheme="minorBidi"/>
          <w:lang w:eastAsia="ar-SA"/>
        </w:rPr>
        <w:t xml:space="preserve"> για την εξαγορά του υπόλοιπου 40%, με προκαθορισμένο τίμημα ως εξής:</w:t>
      </w:r>
    </w:p>
    <w:p w14:paraId="29F194FE" w14:textId="36974F6D" w:rsidR="0033456F" w:rsidRPr="00F10E81" w:rsidRDefault="0033456F" w:rsidP="00DD6F5C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Α) ίσο με 8 φορές το EBIDTA, σε βάση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zero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cash-zero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debt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, της Εταιρείας για το δωδεκάμηνο που προηγείται του μήνα άσκησης του δικαιώματος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Call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option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από την REAL CONSULTING, εφόσον η άσκηση του δικαιώματος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Call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option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λάβει χώρα εντός δύο ετών από την υπογραφή της Συμφωνίας Αγοραπωλησίας του 60% των μετοχών της Εταιρείας, ή</w:t>
      </w:r>
    </w:p>
    <w:p w14:paraId="29EE0896" w14:textId="099E7170" w:rsidR="0033456F" w:rsidRPr="00F10E81" w:rsidRDefault="0033456F" w:rsidP="0033456F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Β) ίσο με 7,5 φορές το EBIDTA, σε βάση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zero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cash-zero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debt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, της Εταιρείας για το δωδεκάμηνο που προηγείται του μήνα άσκησης του δικαιώματος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Call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option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από την REAL CONSULTING ή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Put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option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από τους πωλητές αντίστοιχα, εφόσον η άσκηση του δικαιώματος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Call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>/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Put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option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λάβει χώρα δύο έτη μετά από την υπογραφή της Συμφωνίας Αγοραπωλησίας του 60% των μετοχών της Εταιρείας.</w:t>
      </w:r>
    </w:p>
    <w:p w14:paraId="7A4B6627" w14:textId="77777777" w:rsidR="00F10E81" w:rsidRDefault="00A65A81" w:rsidP="00F10E81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Η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Advanced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Management Solutions Ltd ιδρύθηκε το 2001 στην Κύπρο και αποτελεί έναν από τους κορυφαίους παρόχους συμβουλευτικών υπηρεσιών και υλοποίησης έργων SAP. Ως πιστοποιημένος SAP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Platinum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Partner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και εξουσιοδοτημένος μεταπωλητής λύσεων λογισμικού SAP - SAP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Value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Added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Reseller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, η εταιρεία προσφέρει μια πλήρη γκάμα υψηλής ποιότητας συμβουλευτικών υπηρεσιών και έχει αποδεδειγμένη εμπειρία σε πολύπλοκα έργα ψηφιακού μετασχηματισμού με τις λύσεις της SAP στην τοπική και διεθνή αγορά. Η ομάδα της AMS Ltd έχει εκτενή εμπειρία στην υλοποίηση έργων που αφορούν τη Χρηματοοικονομική Διαχείριση, τη </w:t>
      </w:r>
    </w:p>
    <w:p w14:paraId="0805CAEF" w14:textId="77777777" w:rsidR="00F10E81" w:rsidRDefault="00F10E81" w:rsidP="00F10E81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</w:p>
    <w:p w14:paraId="171A61AC" w14:textId="399AF069" w:rsidR="00B95DA1" w:rsidRPr="00F10E81" w:rsidRDefault="00A65A81" w:rsidP="00F10E81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Διαχείριση Ανθρώπινου Κεφαλαίου, τη Διαχείριση Σχέσεων Πελατών και τη Διαχείριση Σχέσεων Εφοδιαστικής Αλυσίδας &amp; Προμηθευτών, </w:t>
      </w:r>
      <w:r w:rsidR="00F10E81"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r w:rsidRPr="00F10E81">
        <w:rPr>
          <w:rFonts w:asciiTheme="minorBidi" w:eastAsia="Times New Roman" w:hAnsiTheme="minorBidi" w:cstheme="minorBidi"/>
          <w:lang w:eastAsia="ar-SA"/>
        </w:rPr>
        <w:t>καθώς και στις Λύσεις Επιχειρηματικής Ευφυΐας. Με εξειδίκευση σε έργα που περιλαμβάνουν λύσεις Διαχείρισης Εταιρικής Απόδοσης (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Enterprise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Performance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 Management), Διαχείρισης Κινδύνων (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Governance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 xml:space="preserve">, Risk and </w:t>
      </w:r>
      <w:proofErr w:type="spellStart"/>
      <w:r w:rsidRPr="00F10E81">
        <w:rPr>
          <w:rFonts w:asciiTheme="minorBidi" w:eastAsia="Times New Roman" w:hAnsiTheme="minorBidi" w:cstheme="minorBidi"/>
          <w:lang w:eastAsia="ar-SA"/>
        </w:rPr>
        <w:t>Compliance</w:t>
      </w:r>
      <w:proofErr w:type="spellEnd"/>
      <w:r w:rsidRPr="00F10E81">
        <w:rPr>
          <w:rFonts w:asciiTheme="minorBidi" w:eastAsia="Times New Roman" w:hAnsiTheme="minorBidi" w:cstheme="minorBidi"/>
          <w:lang w:eastAsia="ar-SA"/>
        </w:rPr>
        <w:t>) και Επιχειρηματικής Ευφυίας ,  η AMS συνεργάζεται στενά με τους πελάτες για να διασφαλίσει τη βέλτιστη και απρόσκοπτη λειτουργία των επιχειρήσεων</w:t>
      </w:r>
      <w:r w:rsidR="00285CA6" w:rsidRPr="00F10E81">
        <w:rPr>
          <w:rFonts w:asciiTheme="minorBidi" w:eastAsia="Times New Roman" w:hAnsiTheme="minorBidi" w:cstheme="minorBidi"/>
          <w:lang w:eastAsia="ar-SA"/>
        </w:rPr>
        <w:t xml:space="preserve"> στο συνεχώς μεταβαλλόμενο επιχειρησιακό περιβάλλον.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  </w:t>
      </w:r>
    </w:p>
    <w:p w14:paraId="77FEDE4B" w14:textId="2BB20866" w:rsidR="0018162F" w:rsidRPr="00F10E81" w:rsidRDefault="00517A17" w:rsidP="0018162F">
      <w:pPr>
        <w:pStyle w:val="BodyText"/>
        <w:spacing w:before="202" w:line="360" w:lineRule="auto"/>
        <w:ind w:right="100"/>
        <w:jc w:val="both"/>
        <w:rPr>
          <w:rFonts w:asciiTheme="minorBidi" w:eastAsia="Times New Roman" w:hAnsiTheme="minorBidi" w:cstheme="minorBidi"/>
          <w:lang w:eastAsia="ar-SA"/>
        </w:rPr>
      </w:pPr>
      <w:r w:rsidRPr="00F10E81">
        <w:rPr>
          <w:rFonts w:asciiTheme="minorBidi" w:eastAsia="Times New Roman" w:hAnsiTheme="minorBidi" w:cstheme="minorBidi"/>
          <w:lang w:eastAsia="ar-SA"/>
        </w:rPr>
        <w:t xml:space="preserve">Κατά την οικονομική χρήση 2022 </w:t>
      </w:r>
      <w:r w:rsidR="00285CA6" w:rsidRPr="00F10E81">
        <w:rPr>
          <w:rFonts w:asciiTheme="minorBidi" w:eastAsia="Times New Roman" w:hAnsiTheme="minorBidi" w:cstheme="minorBidi"/>
          <w:lang w:eastAsia="ar-SA"/>
        </w:rPr>
        <w:t xml:space="preserve">η εταιρεία 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κατέγραψε έσοδα περίπου </w:t>
      </w:r>
      <w:r w:rsidR="001657A2" w:rsidRPr="00F10E81">
        <w:rPr>
          <w:rFonts w:asciiTheme="minorBidi" w:eastAsia="Times New Roman" w:hAnsiTheme="minorBidi" w:cstheme="minorBidi"/>
          <w:lang w:eastAsia="ar-SA"/>
        </w:rPr>
        <w:t>3,4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 εκ ευρώ </w:t>
      </w:r>
      <w:r w:rsidR="00285CA6" w:rsidRPr="00F10E81">
        <w:rPr>
          <w:rFonts w:asciiTheme="minorBidi" w:eastAsia="Times New Roman" w:hAnsiTheme="minorBidi" w:cstheme="minorBidi"/>
          <w:lang w:eastAsia="ar-SA"/>
        </w:rPr>
        <w:t xml:space="preserve">ενώ το 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EBITDA </w:t>
      </w:r>
      <w:r w:rsidR="00285CA6" w:rsidRPr="00F10E81">
        <w:rPr>
          <w:rFonts w:asciiTheme="minorBidi" w:eastAsia="Times New Roman" w:hAnsiTheme="minorBidi" w:cstheme="minorBidi"/>
          <w:lang w:eastAsia="ar-SA"/>
        </w:rPr>
        <w:t xml:space="preserve">ανήλθε σε </w:t>
      </w:r>
      <w:r w:rsidR="0034655B" w:rsidRPr="00F10E81">
        <w:rPr>
          <w:rFonts w:asciiTheme="minorBidi" w:eastAsia="Times New Roman" w:hAnsiTheme="minorBidi" w:cstheme="minorBidi"/>
          <w:lang w:eastAsia="ar-SA"/>
        </w:rPr>
        <w:t>555</w:t>
      </w:r>
      <w:r w:rsidR="005054A9"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proofErr w:type="spellStart"/>
      <w:r w:rsidR="00E67C40" w:rsidRPr="00F10E81">
        <w:rPr>
          <w:rFonts w:asciiTheme="minorBidi" w:eastAsia="Times New Roman" w:hAnsiTheme="minorBidi" w:cstheme="minorBidi"/>
          <w:lang w:eastAsia="ar-SA"/>
        </w:rPr>
        <w:t>χιλ</w:t>
      </w:r>
      <w:proofErr w:type="spellEnd"/>
      <w:r w:rsidR="00E67C40" w:rsidRPr="00F10E81">
        <w:rPr>
          <w:rFonts w:asciiTheme="minorBidi" w:eastAsia="Times New Roman" w:hAnsiTheme="minorBidi" w:cstheme="minorBidi"/>
          <w:lang w:eastAsia="ar-SA"/>
        </w:rPr>
        <w:t xml:space="preserve"> </w:t>
      </w:r>
      <w:r w:rsidRPr="00F10E81">
        <w:rPr>
          <w:rFonts w:asciiTheme="minorBidi" w:eastAsia="Times New Roman" w:hAnsiTheme="minorBidi" w:cstheme="minorBidi"/>
          <w:lang w:eastAsia="ar-SA"/>
        </w:rPr>
        <w:t xml:space="preserve"> ευρώ. </w:t>
      </w:r>
    </w:p>
    <w:p w14:paraId="5DFE72F5" w14:textId="77777777" w:rsidR="00F10E81" w:rsidRPr="00F10E81" w:rsidRDefault="00F10E81" w:rsidP="00AB5143">
      <w:pPr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</w:pPr>
    </w:p>
    <w:p w14:paraId="0121158A" w14:textId="01EF8CF0" w:rsidR="00AB5143" w:rsidRDefault="00AB5143" w:rsidP="00AB5143">
      <w:pPr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</w:pPr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 xml:space="preserve">Η REAL CONSULTING με την εξαγορά του 60% των μετοχών της </w:t>
      </w:r>
      <w:proofErr w:type="spellStart"/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>Advanced</w:t>
      </w:r>
      <w:proofErr w:type="spellEnd"/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 xml:space="preserve"> Management Solutions Ltd επεκτείνει τη </w:t>
      </w:r>
      <w:r w:rsidR="00285CA6"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>γεωγραφική</w:t>
      </w:r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 xml:space="preserve"> της </w:t>
      </w:r>
      <w:r w:rsidR="00285CA6"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>εμβέλεια</w:t>
      </w:r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 xml:space="preserve"> και </w:t>
      </w:r>
      <w:r w:rsidR="00285CA6"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 xml:space="preserve">ισχυροποιεί την θέση της ως ο κορυφαίος πάροχος λύσεων και υπηρεσιών SAP σε Ελλάδα και Κύπρο </w:t>
      </w:r>
      <w:r w:rsidRPr="00F10E81"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  <w:t>με σκοπό την δημιουργία οικονομιών και συνεργειών που θα ενισχύσουν ακόμα περισσότερο τα οικονομικά της αποτελέσματα.</w:t>
      </w:r>
    </w:p>
    <w:p w14:paraId="17CEE9A1" w14:textId="77777777" w:rsidR="00F10E81" w:rsidRPr="00F10E81" w:rsidRDefault="00F10E81" w:rsidP="00AB5143">
      <w:pPr>
        <w:spacing w:line="360" w:lineRule="auto"/>
        <w:jc w:val="both"/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</w:pPr>
    </w:p>
    <w:p w14:paraId="1B6D28CC" w14:textId="143B8032" w:rsidR="00475387" w:rsidRPr="00F10E81" w:rsidRDefault="00475387">
      <w:pPr>
        <w:rPr>
          <w:rFonts w:asciiTheme="minorBidi" w:eastAsia="Times New Roman" w:hAnsiTheme="minorBidi" w:cstheme="minorBidi"/>
          <w:sz w:val="24"/>
          <w:szCs w:val="24"/>
          <w:lang w:eastAsia="ar-SA"/>
          <w14:ligatures w14:val="none"/>
        </w:rPr>
      </w:pPr>
    </w:p>
    <w:p w14:paraId="4D7EC624" w14:textId="77777777" w:rsidR="00F10E81" w:rsidRPr="00F10E81" w:rsidRDefault="00F10E81" w:rsidP="00F10E81">
      <w:pPr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eastAsia="ar-SA"/>
          <w14:ligatures w14:val="none"/>
        </w:rPr>
      </w:pPr>
      <w:r w:rsidRPr="00F10E81"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eastAsia="ar-SA"/>
          <w14:ligatures w14:val="none"/>
        </w:rPr>
        <w:t xml:space="preserve">Σχετικά με την </w:t>
      </w:r>
      <w:r w:rsidRPr="00F10E81"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val="en-US" w:eastAsia="ar-SA"/>
          <w14:ligatures w14:val="none"/>
        </w:rPr>
        <w:t>Real</w:t>
      </w:r>
      <w:r w:rsidRPr="00F10E81"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val="en-US" w:eastAsia="ar-SA"/>
          <w14:ligatures w14:val="none"/>
        </w:rPr>
        <w:t>Consulting</w:t>
      </w:r>
      <w:r w:rsidRPr="00F10E81">
        <w:rPr>
          <w:rFonts w:asciiTheme="minorBidi" w:eastAsia="Times New Roman" w:hAnsiTheme="minorBidi" w:cstheme="minorBidi"/>
          <w:b/>
          <w:bCs/>
          <w:sz w:val="18"/>
          <w:szCs w:val="18"/>
          <w:u w:val="single"/>
          <w:lang w:eastAsia="ar-SA"/>
          <w14:ligatures w14:val="none"/>
        </w:rPr>
        <w:t xml:space="preserve"> </w:t>
      </w:r>
    </w:p>
    <w:p w14:paraId="3540D452" w14:textId="77777777" w:rsidR="00F10E81" w:rsidRPr="00F10E81" w:rsidRDefault="00F10E81" w:rsidP="00F10E81">
      <w:pPr>
        <w:rPr>
          <w:rFonts w:asciiTheme="minorBidi" w:eastAsia="Times New Roman" w:hAnsiTheme="minorBidi" w:cstheme="minorBidi"/>
          <w:b/>
          <w:bCs/>
          <w:sz w:val="18"/>
          <w:szCs w:val="18"/>
          <w:lang w:eastAsia="ar-SA"/>
          <w14:ligatures w14:val="none"/>
        </w:rPr>
      </w:pPr>
    </w:p>
    <w:p w14:paraId="13843B4E" w14:textId="5E2DC582" w:rsidR="00F10E81" w:rsidRPr="00F10E81" w:rsidRDefault="00F10E81" w:rsidP="00F10E81">
      <w:pPr>
        <w:spacing w:line="276" w:lineRule="auto"/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</w:pP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Η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Real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Consulting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(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RC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) αποτελεί  μία εκ των κορυφαίων εταιρειών παροχής συμβουλευτικών υπηρεσιών και υλοποίησης ολοκληρωμένων έργων Πληροφορικής στην Ελλάδα. Οι συνεργασίες της περιλαμβάνουν τους μεγαλύτερους παρόχους επιχειρησιακού λογισμικού παγκοσμίως όπως η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SAP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,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Microsoft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και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Salesforce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. Με 230+ εξειδικευμένα στελέχη και με περισσότερους από 300 πελάτες, η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Real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Consulting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έχει υλοποιήσει μερικά από τα πιο σύνθετα και απαιτητικά έργα στην Ελλάδα και στο εξωτερικό.  Η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RC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είναι εισηγμένη από το 2021 στην Εναλλακτική Αγορά του Χρηματιστηρίου Αθηνών με το σύμβολο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REALCONS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ενώ το 2022 εξαγόρασε το 100% του μετοχικού κεφαλαίου της γερμανικής εταιρείας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Real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Consulting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GmbH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(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ex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>.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Cloudideas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 xml:space="preserve"> </w:t>
      </w:r>
      <w:r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>GmbH</w:t>
      </w:r>
      <w:r w:rsidRPr="00F10E81">
        <w:rPr>
          <w:rFonts w:asciiTheme="minorBidi" w:eastAsia="Times New Roman" w:hAnsiTheme="minorBidi" w:cstheme="minorBidi"/>
          <w:sz w:val="18"/>
          <w:szCs w:val="18"/>
          <w:lang w:eastAsia="ar-SA"/>
          <w14:ligatures w14:val="none"/>
        </w:rPr>
        <w:t>).</w:t>
      </w:r>
    </w:p>
    <w:p w14:paraId="52E3EC36" w14:textId="2EB62119" w:rsidR="00F10E81" w:rsidRPr="00F10E81" w:rsidRDefault="004712C0" w:rsidP="00F10E81">
      <w:pPr>
        <w:spacing w:line="276" w:lineRule="auto"/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</w:pPr>
      <w:hyperlink r:id="rId7" w:history="1">
        <w:r w:rsidR="00F10E81" w:rsidRPr="005412F1">
          <w:rPr>
            <w:rStyle w:val="Hyperlink"/>
            <w:rFonts w:asciiTheme="minorBidi" w:eastAsia="Times New Roman" w:hAnsiTheme="minorBidi" w:cstheme="minorBidi"/>
            <w:sz w:val="18"/>
            <w:szCs w:val="18"/>
            <w:lang w:val="en-US" w:eastAsia="ar-SA"/>
            <w14:ligatures w14:val="none"/>
          </w:rPr>
          <w:t>www.realconsulting.gr</w:t>
        </w:r>
      </w:hyperlink>
      <w:r w:rsid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 xml:space="preserve"> </w:t>
      </w:r>
      <w:r w:rsidR="00F10E81" w:rsidRPr="00F10E81"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  <w:t xml:space="preserve"> </w:t>
      </w:r>
    </w:p>
    <w:p w14:paraId="342A7BC3" w14:textId="77777777" w:rsidR="00F10E81" w:rsidRDefault="00F10E81">
      <w:pPr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</w:pPr>
    </w:p>
    <w:p w14:paraId="76B35884" w14:textId="77777777" w:rsidR="00F10E81" w:rsidRDefault="00F10E81">
      <w:pPr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</w:pPr>
    </w:p>
    <w:p w14:paraId="12AADBF0" w14:textId="77777777" w:rsidR="00F10E81" w:rsidRPr="00F10E81" w:rsidRDefault="00F10E81">
      <w:pPr>
        <w:rPr>
          <w:rFonts w:asciiTheme="minorBidi" w:eastAsia="Times New Roman" w:hAnsiTheme="minorBidi" w:cstheme="minorBidi"/>
          <w:sz w:val="18"/>
          <w:szCs w:val="18"/>
          <w:lang w:val="en-US" w:eastAsia="ar-SA"/>
          <w14:ligatures w14:val="none"/>
        </w:rPr>
      </w:pPr>
    </w:p>
    <w:sectPr w:rsidR="00F10E81" w:rsidRPr="00F10E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D442" w14:textId="77777777" w:rsidR="001A179C" w:rsidRDefault="001A179C" w:rsidP="0035674F">
      <w:r>
        <w:separator/>
      </w:r>
    </w:p>
  </w:endnote>
  <w:endnote w:type="continuationSeparator" w:id="0">
    <w:p w14:paraId="1C0563D5" w14:textId="77777777" w:rsidR="001A179C" w:rsidRDefault="001A179C" w:rsidP="003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2CBF" w14:textId="77777777" w:rsidR="009F7587" w:rsidRDefault="009F7587">
    <w:pPr>
      <w:pStyle w:val="Footer"/>
      <w:rPr>
        <w:color w:val="0E2E49"/>
        <w:lang w:val="en-US"/>
      </w:rPr>
    </w:pPr>
  </w:p>
  <w:p w14:paraId="77F2C781" w14:textId="3D0E3702" w:rsidR="00675B4E" w:rsidRPr="00475387" w:rsidRDefault="00675B4E">
    <w:pPr>
      <w:pStyle w:val="Footer"/>
      <w:rPr>
        <w:color w:val="0E2E49"/>
        <w:lang w:val="en-US"/>
      </w:rPr>
    </w:pPr>
    <w:r w:rsidRPr="00475387">
      <w:rPr>
        <w:color w:val="0E2E49"/>
        <w:lang w:val="en-US"/>
      </w:rPr>
      <w:t>44 Kifisias Ave.</w:t>
    </w:r>
    <w:r w:rsidR="00475387" w:rsidRPr="00475387">
      <w:rPr>
        <w:color w:val="0E2E49"/>
        <w:lang w:val="en-US"/>
      </w:rPr>
      <w:t xml:space="preserve">, Marousi/Greece, 15125 – t: +30 210 63 81000  </w:t>
    </w:r>
  </w:p>
  <w:p w14:paraId="1506A096" w14:textId="67262AC6" w:rsidR="00475387" w:rsidRPr="00475387" w:rsidRDefault="00613FEC">
    <w:pPr>
      <w:pStyle w:val="Footer"/>
      <w:rPr>
        <w:color w:val="0E2E49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AAFAA28" wp14:editId="0C30FDB4">
          <wp:simplePos x="0" y="0"/>
          <wp:positionH relativeFrom="column">
            <wp:posOffset>2644140</wp:posOffset>
          </wp:positionH>
          <wp:positionV relativeFrom="paragraph">
            <wp:posOffset>9525</wp:posOffset>
          </wp:positionV>
          <wp:extent cx="129540" cy="129540"/>
          <wp:effectExtent l="0" t="0" r="3810" b="3810"/>
          <wp:wrapNone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C924B1" wp14:editId="1DA45BAD">
          <wp:simplePos x="0" y="0"/>
          <wp:positionH relativeFrom="column">
            <wp:posOffset>2484120</wp:posOffset>
          </wp:positionH>
          <wp:positionV relativeFrom="paragraph">
            <wp:posOffset>9525</wp:posOffset>
          </wp:positionV>
          <wp:extent cx="121920" cy="121920"/>
          <wp:effectExtent l="0" t="0" r="0" b="0"/>
          <wp:wrapNone/>
          <wp:docPr id="12" name="Picture 12" descr="A white cross with a blu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white cross with a blu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FBF4B2" wp14:editId="283DE39F">
          <wp:simplePos x="0" y="0"/>
          <wp:positionH relativeFrom="column">
            <wp:posOffset>2308860</wp:posOffset>
          </wp:positionH>
          <wp:positionV relativeFrom="paragraph">
            <wp:posOffset>9525</wp:posOffset>
          </wp:positionV>
          <wp:extent cx="137160" cy="137160"/>
          <wp:effectExtent l="0" t="0" r="0" b="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55FC499" wp14:editId="5B24C3BC">
          <wp:simplePos x="0" y="0"/>
          <wp:positionH relativeFrom="column">
            <wp:posOffset>2819400</wp:posOffset>
          </wp:positionH>
          <wp:positionV relativeFrom="paragraph">
            <wp:posOffset>9525</wp:posOffset>
          </wp:positionV>
          <wp:extent cx="121920" cy="121920"/>
          <wp:effectExtent l="0" t="0" r="0" b="0"/>
          <wp:wrapNone/>
          <wp:docPr id="14" name="Picture 14" descr="A picture containing text, sign, outdoor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sign, outdoor, dishwar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21920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587">
      <w:rPr>
        <w:noProof/>
      </w:rPr>
      <w:drawing>
        <wp:anchor distT="0" distB="0" distL="114300" distR="114300" simplePos="0" relativeHeight="251662336" behindDoc="1" locked="0" layoutInCell="1" allowOverlap="1" wp14:anchorId="07D133F0" wp14:editId="3D806E03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170815" cy="311150"/>
          <wp:effectExtent l="0" t="0" r="635" b="0"/>
          <wp:wrapTight wrapText="bothSides">
            <wp:wrapPolygon edited="0">
              <wp:start x="0" y="0"/>
              <wp:lineTo x="0" y="13224"/>
              <wp:lineTo x="2409" y="19837"/>
              <wp:lineTo x="19271" y="19837"/>
              <wp:lineTo x="19271" y="7935"/>
              <wp:lineTo x="168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="00475387" w:rsidRPr="00475387">
        <w:rPr>
          <w:rStyle w:val="Hyperlink"/>
          <w:color w:val="0E2E49"/>
          <w:lang w:val="en-US"/>
        </w:rPr>
        <w:t>www.realconsulting.gr</w:t>
      </w:r>
    </w:hyperlink>
    <w:r w:rsidR="00475387" w:rsidRPr="00475387">
      <w:rPr>
        <w:color w:val="0E2E49"/>
        <w:lang w:val="en-US"/>
      </w:rPr>
      <w:t xml:space="preserve"> </w:t>
    </w:r>
    <w:r w:rsidR="00370C7F">
      <w:rPr>
        <w:color w:val="0E2E49"/>
        <w:lang w:val="en-US"/>
      </w:rPr>
      <w:t xml:space="preserve">/ </w:t>
    </w:r>
    <w:r w:rsidR="0016698A">
      <w:rPr>
        <w:color w:val="0E2E49"/>
        <w:lang w:val="en-US"/>
      </w:rPr>
      <w:t xml:space="preserve">Follow us:      </w:t>
    </w:r>
    <w:r w:rsidR="00370C7F">
      <w:rPr>
        <w:color w:val="0E2E49"/>
        <w:lang w:val="en-US"/>
      </w:rPr>
      <w:t xml:space="preserve"> </w:t>
    </w:r>
    <w:r w:rsidR="0016698A">
      <w:rPr>
        <w:color w:val="0E2E49"/>
        <w:lang w:val="en-US"/>
      </w:rPr>
      <w:t xml:space="preserve">   </w:t>
    </w:r>
    <w:r w:rsidR="00370C7F">
      <w:rPr>
        <w:color w:val="0E2E49"/>
        <w:lang w:val="en-US"/>
      </w:rPr>
      <w:t xml:space="preserve"> </w:t>
    </w:r>
    <w:r w:rsidR="0016698A">
      <w:rPr>
        <w:color w:val="0E2E49"/>
        <w:lang w:val="en-U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B51B" w14:textId="77777777" w:rsidR="001A179C" w:rsidRDefault="001A179C" w:rsidP="0035674F">
      <w:r>
        <w:separator/>
      </w:r>
    </w:p>
  </w:footnote>
  <w:footnote w:type="continuationSeparator" w:id="0">
    <w:p w14:paraId="70B0097E" w14:textId="77777777" w:rsidR="001A179C" w:rsidRDefault="001A179C" w:rsidP="0035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672" w14:textId="535CECFF" w:rsidR="00985033" w:rsidRDefault="00675B4E">
    <w:pPr>
      <w:pStyle w:val="Header"/>
    </w:pPr>
    <w:r>
      <w:rPr>
        <w:noProof/>
      </w:rPr>
      <w:drawing>
        <wp:inline distT="0" distB="0" distL="0" distR="0" wp14:anchorId="6C4A7413" wp14:editId="752EEFC8">
          <wp:extent cx="1440180" cy="389484"/>
          <wp:effectExtent l="0" t="0" r="762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27" cy="39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17320AFB"/>
    <w:multiLevelType w:val="hybridMultilevel"/>
    <w:tmpl w:val="1C2AD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4009"/>
    <w:multiLevelType w:val="hybridMultilevel"/>
    <w:tmpl w:val="AE2420B8"/>
    <w:lvl w:ilvl="0" w:tplc="85441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2A8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D66C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8482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0101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E888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0564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4B96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65CC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D61525"/>
    <w:multiLevelType w:val="hybridMultilevel"/>
    <w:tmpl w:val="5F5A6A44"/>
    <w:lvl w:ilvl="0" w:tplc="D464A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7342">
    <w:abstractNumId w:val="2"/>
  </w:num>
  <w:num w:numId="2" w16cid:durableId="350649826">
    <w:abstractNumId w:val="0"/>
  </w:num>
  <w:num w:numId="3" w16cid:durableId="190848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4F"/>
    <w:rsid w:val="00010512"/>
    <w:rsid w:val="00054020"/>
    <w:rsid w:val="000C4173"/>
    <w:rsid w:val="00101E2A"/>
    <w:rsid w:val="00130614"/>
    <w:rsid w:val="001333F7"/>
    <w:rsid w:val="00154084"/>
    <w:rsid w:val="00162A39"/>
    <w:rsid w:val="001657A2"/>
    <w:rsid w:val="00165948"/>
    <w:rsid w:val="0016698A"/>
    <w:rsid w:val="0017039E"/>
    <w:rsid w:val="0018162F"/>
    <w:rsid w:val="001A179C"/>
    <w:rsid w:val="001C3B50"/>
    <w:rsid w:val="001C3E00"/>
    <w:rsid w:val="001E2D2E"/>
    <w:rsid w:val="002259DE"/>
    <w:rsid w:val="002434FB"/>
    <w:rsid w:val="00253063"/>
    <w:rsid w:val="00285CA6"/>
    <w:rsid w:val="002875AE"/>
    <w:rsid w:val="002C5D46"/>
    <w:rsid w:val="002C7BC8"/>
    <w:rsid w:val="002D79A6"/>
    <w:rsid w:val="00302E6A"/>
    <w:rsid w:val="00304965"/>
    <w:rsid w:val="0033456F"/>
    <w:rsid w:val="00337B4E"/>
    <w:rsid w:val="0034655B"/>
    <w:rsid w:val="0035674F"/>
    <w:rsid w:val="00370C7F"/>
    <w:rsid w:val="00397411"/>
    <w:rsid w:val="003B178C"/>
    <w:rsid w:val="003C2A32"/>
    <w:rsid w:val="003C782E"/>
    <w:rsid w:val="003D6726"/>
    <w:rsid w:val="00421454"/>
    <w:rsid w:val="00431913"/>
    <w:rsid w:val="00432919"/>
    <w:rsid w:val="00461EE8"/>
    <w:rsid w:val="00463CF8"/>
    <w:rsid w:val="0046551B"/>
    <w:rsid w:val="004712C0"/>
    <w:rsid w:val="00475387"/>
    <w:rsid w:val="00481BA3"/>
    <w:rsid w:val="00485651"/>
    <w:rsid w:val="00497606"/>
    <w:rsid w:val="004A1191"/>
    <w:rsid w:val="004E14AA"/>
    <w:rsid w:val="004F5945"/>
    <w:rsid w:val="005033C2"/>
    <w:rsid w:val="005054A9"/>
    <w:rsid w:val="00517107"/>
    <w:rsid w:val="00517A17"/>
    <w:rsid w:val="00527ECB"/>
    <w:rsid w:val="00532CF5"/>
    <w:rsid w:val="005501B0"/>
    <w:rsid w:val="005848D5"/>
    <w:rsid w:val="005A0A00"/>
    <w:rsid w:val="005A3305"/>
    <w:rsid w:val="005D18CF"/>
    <w:rsid w:val="00613FEC"/>
    <w:rsid w:val="00651904"/>
    <w:rsid w:val="00675B4E"/>
    <w:rsid w:val="006A293B"/>
    <w:rsid w:val="006B0B1E"/>
    <w:rsid w:val="0071006B"/>
    <w:rsid w:val="00711ED2"/>
    <w:rsid w:val="00732F72"/>
    <w:rsid w:val="007412EA"/>
    <w:rsid w:val="00795E6D"/>
    <w:rsid w:val="007A2F33"/>
    <w:rsid w:val="007A4515"/>
    <w:rsid w:val="007B15CA"/>
    <w:rsid w:val="007D6D83"/>
    <w:rsid w:val="007E493C"/>
    <w:rsid w:val="00853CEC"/>
    <w:rsid w:val="00855A45"/>
    <w:rsid w:val="008A282E"/>
    <w:rsid w:val="008B5D03"/>
    <w:rsid w:val="008C7FB1"/>
    <w:rsid w:val="008D051F"/>
    <w:rsid w:val="008E0606"/>
    <w:rsid w:val="0093247D"/>
    <w:rsid w:val="0095556B"/>
    <w:rsid w:val="00955638"/>
    <w:rsid w:val="00985033"/>
    <w:rsid w:val="009E0EA3"/>
    <w:rsid w:val="009F69EE"/>
    <w:rsid w:val="009F7587"/>
    <w:rsid w:val="00A5276F"/>
    <w:rsid w:val="00A65A81"/>
    <w:rsid w:val="00AB5143"/>
    <w:rsid w:val="00AC492F"/>
    <w:rsid w:val="00AC7D61"/>
    <w:rsid w:val="00AD3EFB"/>
    <w:rsid w:val="00AE150C"/>
    <w:rsid w:val="00B078C2"/>
    <w:rsid w:val="00B328A0"/>
    <w:rsid w:val="00B37FE2"/>
    <w:rsid w:val="00B431CF"/>
    <w:rsid w:val="00B84E0F"/>
    <w:rsid w:val="00B93AD7"/>
    <w:rsid w:val="00B95DA1"/>
    <w:rsid w:val="00BB2DA6"/>
    <w:rsid w:val="00BC1BA4"/>
    <w:rsid w:val="00BD61AE"/>
    <w:rsid w:val="00BE3FAF"/>
    <w:rsid w:val="00C0260E"/>
    <w:rsid w:val="00C12CAA"/>
    <w:rsid w:val="00C148E0"/>
    <w:rsid w:val="00C25864"/>
    <w:rsid w:val="00C70ADA"/>
    <w:rsid w:val="00C778AC"/>
    <w:rsid w:val="00CA69C6"/>
    <w:rsid w:val="00CC4D2C"/>
    <w:rsid w:val="00CF19A1"/>
    <w:rsid w:val="00D07388"/>
    <w:rsid w:val="00D840CD"/>
    <w:rsid w:val="00DA78C7"/>
    <w:rsid w:val="00DD621C"/>
    <w:rsid w:val="00DD6F5C"/>
    <w:rsid w:val="00DF0DA5"/>
    <w:rsid w:val="00E0525E"/>
    <w:rsid w:val="00E532E6"/>
    <w:rsid w:val="00E65D38"/>
    <w:rsid w:val="00E67C40"/>
    <w:rsid w:val="00EC1C02"/>
    <w:rsid w:val="00ED1326"/>
    <w:rsid w:val="00ED280E"/>
    <w:rsid w:val="00F10E81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E760994"/>
  <w15:chartTrackingRefBased/>
  <w15:docId w15:val="{A8160D45-EE39-4094-A3E9-240F849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B1"/>
    <w:pPr>
      <w:spacing w:after="0" w:line="240" w:lineRule="auto"/>
    </w:pPr>
    <w:rPr>
      <w:rFonts w:ascii="Calibri" w:hAnsi="Calibri" w:cs="Calibri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4F"/>
  </w:style>
  <w:style w:type="paragraph" w:styleId="Footer">
    <w:name w:val="footer"/>
    <w:basedOn w:val="Normal"/>
    <w:link w:val="FooterChar"/>
    <w:uiPriority w:val="99"/>
    <w:unhideWhenUsed/>
    <w:rsid w:val="003567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4F"/>
  </w:style>
  <w:style w:type="character" w:styleId="Hyperlink">
    <w:name w:val="Hyperlink"/>
    <w:basedOn w:val="DefaultParagraphFont"/>
    <w:uiPriority w:val="99"/>
    <w:unhideWhenUsed/>
    <w:rsid w:val="00475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FB1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8C7FB1"/>
  </w:style>
  <w:style w:type="paragraph" w:styleId="BodyText">
    <w:name w:val="Body Text"/>
    <w:basedOn w:val="Normal"/>
    <w:link w:val="BodyTextChar"/>
    <w:uiPriority w:val="1"/>
    <w:qFormat/>
    <w:rsid w:val="00DF0DA5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F0DA5"/>
    <w:rPr>
      <w:rFonts w:ascii="Lucida Sans Unicode" w:eastAsia="Lucida Sans Unicode" w:hAnsi="Lucida Sans Unicode" w:cs="Lucida Sans Unicode"/>
      <w:sz w:val="24"/>
      <w:szCs w:val="24"/>
      <w:lang w:bidi="ar-SA"/>
    </w:rPr>
  </w:style>
  <w:style w:type="character" w:customStyle="1" w:styleId="jlqj4b">
    <w:name w:val="jlqj4b"/>
    <w:basedOn w:val="DefaultParagraphFont"/>
    <w:rsid w:val="00DF0D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454"/>
    <w:rPr>
      <w:rFonts w:ascii="Courier New" w:eastAsia="Times New Roman" w:hAnsi="Courier New" w:cs="Courier New"/>
      <w:sz w:val="20"/>
      <w:szCs w:val="20"/>
      <w:lang w:eastAsia="el-GR" w:bidi="ar-SA"/>
    </w:rPr>
  </w:style>
  <w:style w:type="character" w:customStyle="1" w:styleId="y2iqfc">
    <w:name w:val="y2iqfc"/>
    <w:basedOn w:val="DefaultParagraphFont"/>
    <w:rsid w:val="00421454"/>
  </w:style>
  <w:style w:type="paragraph" w:styleId="Revision">
    <w:name w:val="Revision"/>
    <w:hidden/>
    <w:uiPriority w:val="99"/>
    <w:semiHidden/>
    <w:rsid w:val="008A282E"/>
    <w:pPr>
      <w:spacing w:after="0" w:line="240" w:lineRule="auto"/>
    </w:pPr>
    <w:rPr>
      <w:rFonts w:ascii="Calibri" w:hAnsi="Calibri" w:cs="Calibri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lconsulti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realconsulting.gr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 Chryssa</dc:creator>
  <cp:keywords/>
  <dc:description/>
  <cp:lastModifiedBy>Zolota Chryssa</cp:lastModifiedBy>
  <cp:revision>3</cp:revision>
  <dcterms:created xsi:type="dcterms:W3CDTF">2023-07-04T09:31:00Z</dcterms:created>
  <dcterms:modified xsi:type="dcterms:W3CDTF">2023-07-05T15:23:00Z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35e93b74cd295812459b475dbed5d6038786faa6a6832784dd3b536786c7d1de</vt:lpwstr>
  </property>
</Properties>
</file>